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B41A6" w14:textId="40BBB249" w:rsidR="005A17EF" w:rsidRPr="00F06243" w:rsidRDefault="005A17EF" w:rsidP="00F06243">
      <w:pPr>
        <w:pStyle w:val="Heading3"/>
        <w:suppressAutoHyphens/>
        <w:spacing w:before="0" w:line="240" w:lineRule="auto"/>
        <w:jc w:val="both"/>
        <w:rPr>
          <w:rFonts w:ascii="Verdana" w:hAnsi="Verdana"/>
          <w:bCs w:val="0"/>
          <w:color w:val="000000"/>
          <w:sz w:val="32"/>
          <w:lang w:val="ru-RU"/>
        </w:rPr>
      </w:pPr>
      <w:r w:rsidRPr="00F06243">
        <w:rPr>
          <w:rFonts w:ascii="Verdana" w:hAnsi="Verdana"/>
          <w:bCs w:val="0"/>
          <w:color w:val="000000"/>
          <w:sz w:val="32"/>
          <w:lang w:val="ru-RU"/>
        </w:rPr>
        <w:t>Поэзия как форма сопротивления реальности</w:t>
      </w:r>
    </w:p>
    <w:p w14:paraId="7BB363DF" w14:textId="426776F1" w:rsidR="00B772E7" w:rsidRPr="00F06243" w:rsidRDefault="00B772E7" w:rsidP="00F06243">
      <w:pPr>
        <w:spacing w:after="0" w:line="240" w:lineRule="auto"/>
        <w:jc w:val="both"/>
        <w:rPr>
          <w:sz w:val="24"/>
          <w:lang w:val="ru-RU"/>
        </w:rPr>
      </w:pPr>
      <w:r w:rsidRPr="00F06243">
        <w:rPr>
          <w:rFonts w:ascii="Verdana" w:hAnsi="Verdana"/>
          <w:sz w:val="24"/>
          <w:szCs w:val="20"/>
          <w:lang w:val="ru-RU"/>
        </w:rPr>
        <w:t>Иосиф Бродский</w:t>
      </w:r>
    </w:p>
    <w:p w14:paraId="27524D2E" w14:textId="77777777" w:rsidR="005A17EF" w:rsidRPr="005A17EF" w:rsidRDefault="005A17EF" w:rsidP="00F06243">
      <w:pPr>
        <w:suppressAutoHyphens/>
        <w:spacing w:after="0" w:line="240" w:lineRule="auto"/>
        <w:jc w:val="both"/>
        <w:rPr>
          <w:rFonts w:ascii="Verdana" w:hAnsi="Verdana"/>
          <w:color w:val="000000"/>
          <w:sz w:val="20"/>
          <w:lang w:val="ru-RU"/>
        </w:rPr>
      </w:pPr>
    </w:p>
    <w:p w14:paraId="1B67A951" w14:textId="77777777" w:rsidR="005A17EF" w:rsidRPr="005A17EF" w:rsidRDefault="005A17EF" w:rsidP="00F06243">
      <w:pPr>
        <w:suppressAutoHyphens/>
        <w:spacing w:after="0" w:line="240" w:lineRule="auto"/>
        <w:jc w:val="both"/>
        <w:rPr>
          <w:rFonts w:ascii="Verdana" w:hAnsi="Verdana"/>
          <w:color w:val="000000"/>
          <w:sz w:val="20"/>
          <w:lang w:val="ru-RU"/>
        </w:rPr>
      </w:pPr>
      <w:r w:rsidRPr="005A17EF">
        <w:rPr>
          <w:rFonts w:ascii="Verdana" w:hAnsi="Verdana"/>
          <w:color w:val="000000"/>
          <w:sz w:val="20"/>
          <w:lang w:val="ru-RU"/>
        </w:rPr>
        <w:t>1</w:t>
      </w:r>
    </w:p>
    <w:p w14:paraId="72D74677" w14:textId="77777777" w:rsidR="005A17EF" w:rsidRPr="005A17EF" w:rsidRDefault="005A17EF" w:rsidP="00F06243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47B72C5B" w14:textId="77777777" w:rsidR="005A17EF" w:rsidRPr="005A17EF" w:rsidRDefault="005A17EF" w:rsidP="00F06243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A17EF">
        <w:rPr>
          <w:rFonts w:ascii="Verdana" w:hAnsi="Verdana"/>
          <w:color w:val="000000"/>
          <w:sz w:val="20"/>
          <w:lang w:val="ru-RU"/>
        </w:rPr>
        <w:t xml:space="preserve">Судя по всему, </w:t>
      </w:r>
      <w:r w:rsidRPr="00B024ED">
        <w:rPr>
          <w:rFonts w:ascii="Verdana" w:hAnsi="Verdana"/>
          <w:color w:val="000000"/>
          <w:sz w:val="20"/>
        </w:rPr>
        <w:t>XX</w:t>
      </w:r>
      <w:r w:rsidRPr="005A17EF">
        <w:rPr>
          <w:rFonts w:ascii="Verdana" w:hAnsi="Verdana"/>
          <w:color w:val="000000"/>
          <w:sz w:val="20"/>
          <w:lang w:val="ru-RU"/>
        </w:rPr>
        <w:t xml:space="preserve"> век, через десять лет кончающийся, справился со всеми искусствами, за исключением поэзии. Говоря языком менее хронологическим, но более выспренним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история сумела навязать искусствам свою реальность. То, что мы понимаем под современной эстетикой, есть не что иное, как шум истории, заглушающий или подчиняющий себе пение искусства. Всякий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—изм прямо или косвенно свидетельствует о поражении искусства и есть шрам, прикрывающий срам этого поражения. Говоря еще грубее, бытие оказалось способным определять сознание художника, первое доказательство чему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средства, которыми он пользуется. Всякий разговор о средствах есть сам по себе признак адаптации.</w:t>
      </w:r>
    </w:p>
    <w:p w14:paraId="592D72E7" w14:textId="77777777" w:rsidR="005A17EF" w:rsidRPr="005A17EF" w:rsidRDefault="005A17EF" w:rsidP="00F06243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A17EF">
        <w:rPr>
          <w:rFonts w:ascii="Verdana" w:hAnsi="Verdana"/>
          <w:color w:val="000000"/>
          <w:sz w:val="20"/>
          <w:lang w:val="ru-RU"/>
        </w:rPr>
        <w:t>Убеждение, что экстренные обстоятельства требуют экстренных средств выражения, угнездилось повсеместно. Древним грекам, несколько менее древним римлянам, людям Ренессанса и даже эпохи Просвещения это показалось бы диковатым. До новейшего времени средства выражения в самостоятельную категорию не выделялись, и иерархия среди них отсутствовала. Римлянин читал грека, человек Ренессанса читал грека и римлянина, человек эпохи Просвещения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греческих, римских и возрожденческих авторов, не задаваясь вопросом о соотношении гекзаметра и описываемого предмета, будь то Троянская война, приключения в спальне, адриатическая фауна, религиозный экстаз.</w:t>
      </w:r>
    </w:p>
    <w:p w14:paraId="3F9DEB93" w14:textId="77777777" w:rsidR="005A17EF" w:rsidRPr="005A17EF" w:rsidRDefault="005A17EF" w:rsidP="00F06243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A17EF">
        <w:rPr>
          <w:rFonts w:ascii="Verdana" w:hAnsi="Verdana"/>
          <w:color w:val="000000"/>
          <w:sz w:val="20"/>
          <w:lang w:val="ru-RU"/>
        </w:rPr>
        <w:t>Ссылка на опыт двух мировых войн, термоядерное оружие, социальные катаклизмы нашей эпохи, апофеоз форм угнетения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в качестве оправдания (или объяснения) эрозии форм и жанров комична, если не просто скандальна своей диспропорциональностью, что касается литературы, поэзии в частности. Человека непредвзятого коробит от этой горы тел, родившей мышь верлибра. Еще более коробит его от требований признания за этою мышью статуса белой коровы во времена менее драматические, в период популяционного взрыва.</w:t>
      </w:r>
    </w:p>
    <w:p w14:paraId="28633035" w14:textId="77777777" w:rsidR="005A17EF" w:rsidRPr="005A17EF" w:rsidRDefault="005A17EF" w:rsidP="00F06243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A17EF">
        <w:rPr>
          <w:rFonts w:ascii="Verdana" w:hAnsi="Verdana"/>
          <w:color w:val="000000"/>
          <w:sz w:val="20"/>
          <w:lang w:val="ru-RU"/>
        </w:rPr>
        <w:t>Для чувствительного воображения нет ничего привлекательней заочной трагедии, обеспечивающей художника кризисным мироощущением без непосредственной угрозы для его собственной анатомии. Изобилие школ и направлений в живописи, например, приходится именно на периоды сравнительного миролюбия и благоденствия. Это, конечно, можно приписать попыткам оправиться от пережитого потрясения или разобраться в оных. Более вероятно, впрочем, что человек, переживший трагедию, не осознает себя ее героем и мало заботится о средствах ее выражения, являясь таковым сам по себе.</w:t>
      </w:r>
    </w:p>
    <w:p w14:paraId="003D37E0" w14:textId="77777777" w:rsidR="005A17EF" w:rsidRPr="005A17EF" w:rsidRDefault="005A17EF" w:rsidP="00F06243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A17EF">
        <w:rPr>
          <w:rFonts w:ascii="Verdana" w:hAnsi="Verdana"/>
          <w:color w:val="000000"/>
          <w:sz w:val="20"/>
          <w:lang w:val="ru-RU"/>
        </w:rPr>
        <w:t>Атомизация и раздробленность современного сознания, трагическое мироощущение и проч. представляются сегодня столь общепринятой истиной, что выражение их и употребление средств, об их присутствии свидетельствующих, превратилось уже просто-напросто в требование рынка. Предположение, что диктат рынка есть по существу диктат истории, не будет столь уж бессердечным преувеличением. Требование новаторства в искусстве, равно как и инстинктивное к нему стремление художника, свидетельствует не столько о богатстве воображения художника или возможностях самого материала, сколько о зависимости искусства от рыночной реальности и стремлении к ней приблизиться.</w:t>
      </w:r>
    </w:p>
    <w:p w14:paraId="47953EF4" w14:textId="77777777" w:rsidR="005A17EF" w:rsidRPr="005A17EF" w:rsidRDefault="005A17EF" w:rsidP="00F06243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A17EF">
        <w:rPr>
          <w:rFonts w:ascii="Verdana" w:hAnsi="Verdana"/>
          <w:color w:val="000000"/>
          <w:sz w:val="20"/>
          <w:lang w:val="ru-RU"/>
        </w:rPr>
        <w:lastRenderedPageBreak/>
        <w:t>Алогизм, деформация, беспредметность, дисгармония, бессвязность, произвольность ассоциаций, поток подсознания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все эти элементы современной эстетики, взятые порознь или в комбинации, теоретически призванные выразить особенности современной психики,— наделе категории сугубо рыночные, о чем соответствующий прейскурант и свидетельствует. Предположение, что мироощущение современного художника сложнее и богаче его аудитории (не говоря о его предшественниках на том же поприще), в конечном счете, недемократично и неубедительно, ибо любая человеческая деятельность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как в момент катастрофы, так и впоследствии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основана на необходимости и поддается интерпретации.</w:t>
      </w:r>
    </w:p>
    <w:p w14:paraId="439CE16C" w14:textId="77777777" w:rsidR="005A17EF" w:rsidRPr="005A17EF" w:rsidRDefault="005A17EF" w:rsidP="00F06243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A17EF">
        <w:rPr>
          <w:rFonts w:ascii="Verdana" w:hAnsi="Verdana"/>
          <w:color w:val="000000"/>
          <w:sz w:val="20"/>
          <w:lang w:val="ru-RU"/>
        </w:rPr>
        <w:t>Искусство есть форма сопротивления реальности, представляющейся несовершенной, и попытка создания альтернативы оной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альтернативы, обладающей, по возможности, признаками постижимого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если не достижимого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совершенства. В тот момент, когда оно отказывается от принципа необходимости и постижимости, оно сдает свои позиции и обрекает себя на функцию чисто декоративную. Именно эта участь постигла значительную часть европейского (и русского) авангарда, чьи лавры не дают спокойно спать столь многим и поныне. «Лавры» и «авангард»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понятия опять-таки сугубо рыночные, не говоря о поразительной естественности, с которой абстрактные откровения великих авангардистов переходят в обои.</w:t>
      </w:r>
    </w:p>
    <w:p w14:paraId="7480B8BC" w14:textId="77777777" w:rsidR="005A17EF" w:rsidRPr="005A17EF" w:rsidRDefault="005A17EF" w:rsidP="00F06243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093BEF99" w14:textId="77777777" w:rsidR="005A17EF" w:rsidRPr="005A17EF" w:rsidRDefault="005A17EF" w:rsidP="00F06243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A17EF">
        <w:rPr>
          <w:rFonts w:ascii="Verdana" w:hAnsi="Verdana"/>
          <w:color w:val="000000"/>
          <w:sz w:val="20"/>
          <w:lang w:val="ru-RU"/>
        </w:rPr>
        <w:t>Идеи «новых средств», художника, идущего «впереди прогресса», и т. п. суть эхо романтического представления об «избранничестве» художника, о его роли «демиурга». Предположение, что художник ощущает, постигает и выражает нечто, простому смертному недоступное, не более убедительно, чем что его ощущение физической боли, голода или сексуального удовлетворения интенсивнее, чем у обывателя. Подлинное искусство всегда демократично именно потому, что не существует более общего знаменателя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у общества и у истории,— чем ощущение несовершенства реальности, чем поиск лучшего варианта. Будучи искусством безнадежно семантическим, поэзия гораздо демократичней своих сестер; убедительный пример тому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Томас Венцлова.</w:t>
      </w:r>
    </w:p>
    <w:p w14:paraId="5B637841" w14:textId="77777777" w:rsidR="005A17EF" w:rsidRPr="005A17EF" w:rsidRDefault="005A17EF" w:rsidP="00F06243">
      <w:pPr>
        <w:suppressAutoHyphens/>
        <w:spacing w:after="0" w:line="240" w:lineRule="auto"/>
        <w:jc w:val="both"/>
        <w:rPr>
          <w:rFonts w:ascii="Verdana" w:hAnsi="Verdana"/>
          <w:color w:val="000000"/>
          <w:sz w:val="20"/>
          <w:lang w:val="ru-RU"/>
        </w:rPr>
      </w:pPr>
    </w:p>
    <w:p w14:paraId="12092DE2" w14:textId="77777777" w:rsidR="005A17EF" w:rsidRPr="005A17EF" w:rsidRDefault="005A17EF" w:rsidP="00F06243">
      <w:pPr>
        <w:suppressAutoHyphens/>
        <w:spacing w:after="0" w:line="240" w:lineRule="auto"/>
        <w:jc w:val="both"/>
        <w:rPr>
          <w:rFonts w:ascii="Verdana" w:hAnsi="Verdana"/>
          <w:color w:val="000000"/>
          <w:sz w:val="20"/>
          <w:lang w:val="ru-RU"/>
        </w:rPr>
      </w:pPr>
    </w:p>
    <w:p w14:paraId="0531E988" w14:textId="77777777" w:rsidR="005A17EF" w:rsidRPr="005A17EF" w:rsidRDefault="005A17EF" w:rsidP="00F06243">
      <w:pPr>
        <w:suppressAutoHyphens/>
        <w:spacing w:after="0" w:line="240" w:lineRule="auto"/>
        <w:jc w:val="both"/>
        <w:rPr>
          <w:rFonts w:ascii="Verdana" w:hAnsi="Verdana"/>
          <w:color w:val="000000"/>
          <w:sz w:val="20"/>
          <w:lang w:val="ru-RU"/>
        </w:rPr>
      </w:pPr>
      <w:r w:rsidRPr="005A17EF">
        <w:rPr>
          <w:rFonts w:ascii="Verdana" w:hAnsi="Verdana"/>
          <w:color w:val="000000"/>
          <w:sz w:val="20"/>
          <w:lang w:val="ru-RU"/>
        </w:rPr>
        <w:t>2</w:t>
      </w:r>
    </w:p>
    <w:p w14:paraId="66D8C33F" w14:textId="77777777" w:rsidR="005A17EF" w:rsidRPr="005A17EF" w:rsidRDefault="005A17EF" w:rsidP="00F06243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24C7349C" w14:textId="77777777" w:rsidR="005A17EF" w:rsidRPr="005A17EF" w:rsidRDefault="005A17EF" w:rsidP="00F06243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A17EF">
        <w:rPr>
          <w:rFonts w:ascii="Verdana" w:hAnsi="Verdana"/>
          <w:color w:val="000000"/>
          <w:sz w:val="20"/>
          <w:lang w:val="ru-RU"/>
        </w:rPr>
        <w:t>Достаточно бегло перелистать книгу, находящуюся в руках польского читателя, чтобы заметить присутствие в стихотворениях Томаса Венцловы тех элементов поэзии, которые в подобных изданиях все чаще отсутствуют. Речь идет прежде всего о размере и рифме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о том, что сообщает поэтическому высказыванию форму. Венцлова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поэт в высшей степени формальный; эпитет этот таит опасность быть отождествленным в сознании современного читателя, воспитанного на низкокалорийной диете свободного стиха, с традиционностью в ее негативном значении.</w:t>
      </w:r>
    </w:p>
    <w:p w14:paraId="093A0DA8" w14:textId="77777777" w:rsidR="005A17EF" w:rsidRPr="005A17EF" w:rsidRDefault="005A17EF" w:rsidP="00F06243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A17EF">
        <w:rPr>
          <w:rFonts w:ascii="Verdana" w:hAnsi="Verdana"/>
          <w:color w:val="000000"/>
          <w:sz w:val="20"/>
          <w:lang w:val="ru-RU"/>
        </w:rPr>
        <w:t>Формальность и традиционность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вещи разные. Традиционным (в негативном, но далеко не единственном смысле этого слова) поэта делает не форма, но содержание. Однако довольно прочесть две строчки Венцловы, чтобы понять, что имеешь дело с современником, с человеком века именно двадцатого. Что заставляет такого человека, может спросить воспитанный на вышеупомянутой диете читатель, пользоваться формальными средствами, представляющимися архаическими и грозящими сверх того его, читателя, отвратить? Не сужает ли он намеренно круг, пользуясь этими средствами, вместо того, чтоб его расширить посредством новаторского отказа от формального стиха?</w:t>
      </w:r>
    </w:p>
    <w:p w14:paraId="132A965D" w14:textId="77777777" w:rsidR="005A17EF" w:rsidRPr="005A17EF" w:rsidRDefault="005A17EF" w:rsidP="00F06243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A17EF">
        <w:rPr>
          <w:rFonts w:ascii="Verdana" w:hAnsi="Verdana"/>
          <w:color w:val="000000"/>
          <w:sz w:val="20"/>
          <w:lang w:val="ru-RU"/>
        </w:rPr>
        <w:lastRenderedPageBreak/>
        <w:t>Начать с того, что новаторским может быть только содержание и что новации формальные могут быть осуществлены только в пределах формы. Отказ от формы есть отказ от новаций. В чисто формальном отношении поэт не может быть только архаистом или только новатором, ибо любая из этих крайностей оборачивается катастрофой для содержания. Венцлова есть архаист новатор в том именно смысле, который вложил в название своей замечательной книги покойный Ю. Тынянов, пока рука редактора не заменила дефис фатальным «и».</w:t>
      </w:r>
    </w:p>
    <w:p w14:paraId="63D72754" w14:textId="77777777" w:rsidR="005A17EF" w:rsidRPr="005A17EF" w:rsidRDefault="005A17EF" w:rsidP="00F06243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A17EF">
        <w:rPr>
          <w:rFonts w:ascii="Verdana" w:hAnsi="Verdana"/>
          <w:color w:val="000000"/>
          <w:sz w:val="20"/>
          <w:lang w:val="ru-RU"/>
        </w:rPr>
        <w:t>Выбор Венцловой средств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выбор, конечно, прежде всего физиологический (если только «физиологический выбор» не есть тавтология); однако у выбора этого есть еще и чрезвычайно серьезное этическое измерение. На этом стоит остановиться подробнее.</w:t>
      </w:r>
    </w:p>
    <w:p w14:paraId="500CAE89" w14:textId="77777777" w:rsidR="005A17EF" w:rsidRPr="005A17EF" w:rsidRDefault="005A17EF" w:rsidP="00F06243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A17EF">
        <w:rPr>
          <w:rFonts w:ascii="Verdana" w:hAnsi="Verdana"/>
          <w:color w:val="000000"/>
          <w:sz w:val="20"/>
          <w:lang w:val="ru-RU"/>
        </w:rPr>
        <w:t>Томас Венцлова принадлежит к тому типу поэта, который стремится оказать влияние на свою аудиторию. Поэзия не есть акт самоустранения (хотя это может быть одним из возможных методов); поэзия есть искусство императивное, навязывающее читателю свою реальность. Стремящийся продемонстрировать свою способность к самоустранению поэт теоретически не должен ограничиваться нейтральностью дикции: теоретически ему следует сделать следующий логический шаг и заткнуться вообще. Поэт, стремящийся сделать свои высказывания реальностью для аудитории, должен придать им форму лингвистической неизбежности, языкового закона. Рифма и стихотворный размер суть орудия для достижения этой цели, имеющиеся в его распоряжении. Именно благодаря этим орудиям читатель, запоминая сказанное поэтом, впадает от сказанного в зависимость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если угодно, обрекается на повиновение реальности, данным поэтом создаваемой.</w:t>
      </w:r>
    </w:p>
    <w:p w14:paraId="1190A2A0" w14:textId="77777777" w:rsidR="005A17EF" w:rsidRPr="005A17EF" w:rsidRDefault="005A17EF" w:rsidP="00F06243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A17EF">
        <w:rPr>
          <w:rFonts w:ascii="Verdana" w:hAnsi="Verdana"/>
          <w:color w:val="000000"/>
          <w:sz w:val="20"/>
          <w:lang w:val="ru-RU"/>
        </w:rPr>
        <w:t>Помимо ответственности перед обществом, выбор средств диктуется поэту его чувством долга по отношению к языку. Язык по своей природе метафизичен и зачастую именно феномен рифмы указывает на наличие взаимосвязанности понятий и явлений, данных в языке, но рациональным сознанием поэта не регистрируемых. Иными словами, звук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слух поэта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есть форма познания, форма синтеза, но не параллельная анализу, а его в себя включающая. Говоря грубо: звук семантичен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зачастую более, чем грамматика; и ничто так не артикулирует акустический аспект слова, как стихотворный размер. Отказ от метрики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не столько преступление против языка и предательство по отношению к читателю, сколько акт самокастрации со стороны автора.</w:t>
      </w:r>
    </w:p>
    <w:p w14:paraId="74BB9A54" w14:textId="77777777" w:rsidR="005A17EF" w:rsidRPr="005A17EF" w:rsidRDefault="005A17EF" w:rsidP="00F06243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A17EF">
        <w:rPr>
          <w:rFonts w:ascii="Verdana" w:hAnsi="Verdana"/>
          <w:color w:val="000000"/>
          <w:sz w:val="20"/>
          <w:lang w:val="ru-RU"/>
        </w:rPr>
        <w:t>Существует и еще один долг у поэта, объясняющий его приверженность форме,— долг по отношению к предшественникам, к создателям поэтической речи, которым он наследует. Выражается он в ощущении всякого более или менее сознательного сочинителя, что он должен писать так, чтобы быть понятым своими предшественниками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теми, у кого он поэтической речи учился. В идее этой нет ничего потустороннего: как Милош сознает, что он должен писать так, чтобы быть понятым Словацким или Норвидом, так и Венцлова полагает, что сочиняемое им должно быть доступно пониманию Донелайтиса или, допустим, Мандельштама.</w:t>
      </w:r>
    </w:p>
    <w:p w14:paraId="5C1C9049" w14:textId="77777777" w:rsidR="005A17EF" w:rsidRPr="005A17EF" w:rsidRDefault="005A17EF" w:rsidP="00F06243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A17EF">
        <w:rPr>
          <w:rFonts w:ascii="Verdana" w:hAnsi="Verdana"/>
          <w:color w:val="000000"/>
          <w:sz w:val="20"/>
          <w:lang w:val="ru-RU"/>
        </w:rPr>
        <w:t>Отношение поэта к предшественникам есть нечто большее, чем вопрос о генеалогии. В конце концов, не мы выбираем себе родителей, но они, даруя нам жизнь, выбирают нас. Они предопределяют наш облик и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часто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наше экономическое положение, завещая нам свое состояние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во всех смыслах этого слова, включая буквальный. Что бы мы о себе ни думали, мы суть они и должны быть понятны им, если хотим быть понятными самим себе. Чем больше они нам оставили, тем богаче наш язык, тем свободней мы в выборе средств, тем лучше наш слух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метод познания, тем совершенней подобранный нами на слух мир.</w:t>
      </w:r>
    </w:p>
    <w:p w14:paraId="4ED81F74" w14:textId="77777777" w:rsidR="005A17EF" w:rsidRPr="005A17EF" w:rsidRDefault="005A17EF" w:rsidP="00F06243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A17EF">
        <w:rPr>
          <w:rFonts w:ascii="Verdana" w:hAnsi="Verdana"/>
          <w:color w:val="000000"/>
          <w:sz w:val="20"/>
          <w:lang w:val="ru-RU"/>
        </w:rPr>
        <w:t xml:space="preserve">Форма привлекательна не наследственным своим благородством, но тем, что есть признак сдержанности и признак силы. Отказ от нее в пользу средств, </w:t>
      </w:r>
      <w:r w:rsidRPr="005A17EF">
        <w:rPr>
          <w:rFonts w:ascii="Verdana" w:hAnsi="Verdana"/>
          <w:color w:val="000000"/>
          <w:sz w:val="20"/>
          <w:lang w:val="ru-RU"/>
        </w:rPr>
        <w:lastRenderedPageBreak/>
        <w:t xml:space="preserve">именуемых органическими, свидетельствует о качествах прямо противоположных, намекая на экстраординарную участь поэта или его переживаний. Единственное, на что средства органические указывают, это на органичность мелодрамы. Существуют, видимо, два толкования природы и вытекающих из них понимания естественности в искусстве. Первое, восходящее, скажем, к Д. </w:t>
      </w:r>
      <w:r w:rsidRPr="00B024ED">
        <w:rPr>
          <w:rFonts w:ascii="Verdana" w:hAnsi="Verdana"/>
          <w:color w:val="000000"/>
          <w:sz w:val="20"/>
        </w:rPr>
        <w:t>X</w:t>
      </w:r>
      <w:r w:rsidRPr="005A17EF">
        <w:rPr>
          <w:rFonts w:ascii="Verdana" w:hAnsi="Verdana"/>
          <w:color w:val="000000"/>
          <w:sz w:val="20"/>
          <w:lang w:val="ru-RU"/>
        </w:rPr>
        <w:t>. Лоуренсу и постулирующее непосредственность физиологическую и речевую, и второе, начинающееся словами Осипа Мандельштама:</w:t>
      </w:r>
    </w:p>
    <w:p w14:paraId="543B844C" w14:textId="77777777" w:rsidR="005A17EF" w:rsidRPr="005A17EF" w:rsidRDefault="005A17EF" w:rsidP="00F06243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0A4F4BAD" w14:textId="77777777" w:rsidR="005A17EF" w:rsidRPr="005A17EF" w:rsidRDefault="005A17EF" w:rsidP="00F06243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A17EF">
        <w:rPr>
          <w:rFonts w:ascii="Verdana" w:hAnsi="Verdana"/>
          <w:color w:val="000000"/>
          <w:sz w:val="20"/>
          <w:lang w:val="ru-RU"/>
        </w:rPr>
        <w:t>Природа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тот же Рим, и отразилась в нем...</w:t>
      </w:r>
    </w:p>
    <w:p w14:paraId="1F16ED30" w14:textId="77777777" w:rsidR="005A17EF" w:rsidRPr="005A17EF" w:rsidRDefault="005A17EF" w:rsidP="00F06243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4D960CE6" w14:textId="77777777" w:rsidR="005A17EF" w:rsidRPr="005A17EF" w:rsidRDefault="005A17EF" w:rsidP="00F06243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A17EF">
        <w:rPr>
          <w:rFonts w:ascii="Verdana" w:hAnsi="Verdana"/>
          <w:color w:val="000000"/>
          <w:sz w:val="20"/>
          <w:lang w:val="ru-RU"/>
        </w:rPr>
        <w:t>—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и продолжающееся в поэтике Томаса Венцловы.</w:t>
      </w:r>
    </w:p>
    <w:p w14:paraId="1079B1D1" w14:textId="77777777" w:rsidR="005A17EF" w:rsidRPr="005A17EF" w:rsidRDefault="005A17EF" w:rsidP="00F06243">
      <w:pPr>
        <w:suppressAutoHyphens/>
        <w:spacing w:after="0" w:line="240" w:lineRule="auto"/>
        <w:jc w:val="both"/>
        <w:rPr>
          <w:rFonts w:ascii="Verdana" w:hAnsi="Verdana"/>
          <w:color w:val="000000"/>
          <w:sz w:val="20"/>
          <w:lang w:val="ru-RU"/>
        </w:rPr>
      </w:pPr>
    </w:p>
    <w:p w14:paraId="27A765BC" w14:textId="77777777" w:rsidR="005A17EF" w:rsidRPr="005A17EF" w:rsidRDefault="005A17EF" w:rsidP="00F06243">
      <w:pPr>
        <w:suppressAutoHyphens/>
        <w:spacing w:after="0" w:line="240" w:lineRule="auto"/>
        <w:jc w:val="both"/>
        <w:rPr>
          <w:rFonts w:ascii="Verdana" w:hAnsi="Verdana"/>
          <w:color w:val="000000"/>
          <w:sz w:val="20"/>
          <w:lang w:val="ru-RU"/>
        </w:rPr>
      </w:pPr>
    </w:p>
    <w:p w14:paraId="5BF6A9B9" w14:textId="77777777" w:rsidR="005A17EF" w:rsidRPr="005A17EF" w:rsidRDefault="005A17EF" w:rsidP="00F06243">
      <w:pPr>
        <w:suppressAutoHyphens/>
        <w:spacing w:after="0" w:line="240" w:lineRule="auto"/>
        <w:jc w:val="both"/>
        <w:rPr>
          <w:rFonts w:ascii="Verdana" w:hAnsi="Verdana"/>
          <w:color w:val="000000"/>
          <w:sz w:val="20"/>
          <w:lang w:val="ru-RU"/>
        </w:rPr>
      </w:pPr>
      <w:r w:rsidRPr="005A17EF">
        <w:rPr>
          <w:rFonts w:ascii="Verdana" w:hAnsi="Verdana"/>
          <w:color w:val="000000"/>
          <w:sz w:val="20"/>
          <w:lang w:val="ru-RU"/>
        </w:rPr>
        <w:t>3</w:t>
      </w:r>
    </w:p>
    <w:p w14:paraId="20DA028A" w14:textId="77777777" w:rsidR="005A17EF" w:rsidRPr="005A17EF" w:rsidRDefault="005A17EF" w:rsidP="00F06243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66A023EC" w14:textId="77777777" w:rsidR="005A17EF" w:rsidRPr="005A17EF" w:rsidRDefault="005A17EF" w:rsidP="00F06243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A17EF">
        <w:rPr>
          <w:rFonts w:ascii="Verdana" w:hAnsi="Verdana"/>
          <w:color w:val="000000"/>
          <w:sz w:val="20"/>
          <w:lang w:val="ru-RU"/>
        </w:rPr>
        <w:t>Томас Венцлова родился 11 сентября 1937 в г. Клайпеда, на берегу Балтийского моря. Страна доживала последние годы относительно новой для себя независимости, и некоторым членам семьи Томаса Венцловы довелось сыграть незначительную, но грустную в потере независимости этой роль. Вскоре после раздела Польши страна, в которой родился Томас Венцлова, превратилась в Литовскую ССР, в правительстве которой его отец, поэт Антанас Венцлова, некоторое время занимал пост, эквивалентный министру культуры. В назначении его на этот пост сыграли роль левые убеждения Антанаса Венцловы; следует отметить, однако, что по тем временам выбор, стоявший перед литовским интеллигентом,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был довольно ограниченным: это был выбор между симпатиями прокоммунистическими и профашистскими.</w:t>
      </w:r>
    </w:p>
    <w:p w14:paraId="288F12FE" w14:textId="77777777" w:rsidR="005A17EF" w:rsidRPr="005A17EF" w:rsidRDefault="005A17EF" w:rsidP="00F06243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A17EF">
        <w:rPr>
          <w:rFonts w:ascii="Verdana" w:hAnsi="Verdana"/>
          <w:color w:val="000000"/>
          <w:sz w:val="20"/>
          <w:lang w:val="ru-RU"/>
        </w:rPr>
        <w:t>Выбор, совершенный отцом, довольно дорого обошелся сыну, особенно в его школьные годы. Значительная часть однокашников Томаса Венцловы рассматривала его не иначе, как сына человека, который предал свою страну во власть иноземцев, и обращались с ним соответственно. Популярность Антанаса Венцловы как народного поэта Литвы и лауреата Сталинской премии не улучшала, но скорее усложняла положение сына. Подобные вещи либо травмируют человека на всю жизнь, превращая его зачастую в существо монструозное, либо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сильно его закаляют. С Томасом Венцловой произошло последнее, немалую роль в чем сыграла аристократически-культурная среда родственников поэта со стороны матери.</w:t>
      </w:r>
    </w:p>
    <w:p w14:paraId="13D8503A" w14:textId="77777777" w:rsidR="005A17EF" w:rsidRPr="005A17EF" w:rsidRDefault="005A17EF" w:rsidP="00F06243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A17EF">
        <w:rPr>
          <w:rFonts w:ascii="Verdana" w:hAnsi="Verdana"/>
          <w:color w:val="000000"/>
          <w:sz w:val="20"/>
          <w:lang w:val="ru-RU"/>
        </w:rPr>
        <w:t>В 16 лет Томас Венцлова, окончив среднюю школу с отличием, поступает в Вильнюсский университет, оказываясь таким образом самым молодым студентом этого учебного заведения за всю его историю. Через три года, однако, он изгоняется из университета сроком на год. Год этот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1956-й, год высшего взлета надежд, связанных с Венгерской революцией, и их гибели под гусеницами советских танков, восстание это буквально раздавивших. Для поколения, к которому принадлежит Томас Венцлова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как и автор этих строк,— для поколения 56-го года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 xml:space="preserve">— судьба венгерского восстания оказалась примерно тем же, чем было поражение декабристов для пушкинской плеяды или гибель Испанской республики для У. </w:t>
      </w:r>
      <w:r w:rsidRPr="00B024ED">
        <w:rPr>
          <w:rFonts w:ascii="Verdana" w:hAnsi="Verdana"/>
          <w:color w:val="000000"/>
          <w:sz w:val="20"/>
        </w:rPr>
        <w:t>X</w:t>
      </w:r>
      <w:r w:rsidRPr="005A17EF">
        <w:rPr>
          <w:rFonts w:ascii="Verdana" w:hAnsi="Verdana"/>
          <w:color w:val="000000"/>
          <w:sz w:val="20"/>
          <w:lang w:val="ru-RU"/>
        </w:rPr>
        <w:t>. Одена и его современников в 30-х. Она сформировала не только мировоззрение, но зачастую и личную эсхатологию многих его представителей. Для социалистической идеи во всяком случае поколение это было полностью потеряно.</w:t>
      </w:r>
    </w:p>
    <w:p w14:paraId="6C8A6C27" w14:textId="77777777" w:rsidR="005A17EF" w:rsidRPr="005A17EF" w:rsidRDefault="005A17EF" w:rsidP="00F06243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A17EF">
        <w:rPr>
          <w:rFonts w:ascii="Verdana" w:hAnsi="Verdana"/>
          <w:color w:val="000000"/>
          <w:sz w:val="20"/>
          <w:lang w:val="ru-RU"/>
        </w:rPr>
        <w:t xml:space="preserve">Для литературы, с другой стороны, поколение это оказалось находкой, ибо оно начало свой путь с отсутствия потенциальных иллюзий и камертоном его навсегда осталась венгерская трагедия. В возрасте 19 лет Томас Венцлова </w:t>
      </w:r>
      <w:r w:rsidRPr="005A17EF">
        <w:rPr>
          <w:rFonts w:ascii="Verdana" w:hAnsi="Verdana"/>
          <w:color w:val="000000"/>
          <w:sz w:val="20"/>
          <w:lang w:val="ru-RU"/>
        </w:rPr>
        <w:lastRenderedPageBreak/>
        <w:t>буквально набрасывается на литературу, которая становится для него главной реальностью существования и впоследствии профессией. Он кончает университет, и на протяжении последующих двадцати лет его существование состоит из преподавания, переводческой деятельности, журнализма, эссеистики, которыми он зарабатывает себе на жизнь; жизнью оказываются стихи.</w:t>
      </w:r>
    </w:p>
    <w:p w14:paraId="1563FF05" w14:textId="77777777" w:rsidR="005A17EF" w:rsidRPr="005A17EF" w:rsidRDefault="005A17EF" w:rsidP="00F06243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A17EF">
        <w:rPr>
          <w:rFonts w:ascii="Verdana" w:hAnsi="Verdana"/>
          <w:color w:val="000000"/>
          <w:sz w:val="20"/>
          <w:lang w:val="ru-RU"/>
        </w:rPr>
        <w:t>Два этих десятилетия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два десятилетия непрерывного роста популярности его творчества в Литве и за ее пределами. Как и его стихи, Венцлова ведет в эти годы жизнь в сильной степени кочевую, перемещаясь по пространству последней великой империи с частотой и производимым его появлением ощущением наваждения. Он живет подолгу в Москве и в Ленинграде, сводит знакомство с Борисом Пастернаком и более тесное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с Анной Ахматовой, которых он переводит на литовский язык. Он также завязывает тесные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иногда слишком тесные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отношения с его современниками, пишущими по-русски: отношения, которым суждено принять масштабы судьбы.</w:t>
      </w:r>
    </w:p>
    <w:p w14:paraId="383B1731" w14:textId="77777777" w:rsidR="005A17EF" w:rsidRPr="005A17EF" w:rsidRDefault="005A17EF" w:rsidP="00F06243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A17EF">
        <w:rPr>
          <w:rFonts w:ascii="Verdana" w:hAnsi="Verdana"/>
          <w:color w:val="000000"/>
          <w:sz w:val="20"/>
          <w:lang w:val="ru-RU"/>
        </w:rPr>
        <w:t>Отчасти именно благодаря этой его подвижности интерес, постоянно проявляемый к его персоне со стороны властей, не оборачивается катастрофой, ибо литовский и всесоюзный комитеты государственной безопасности не в состоянии решить, к чьей епархии Венцлова принадлежит. С началом семидесятых годов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время выхода первого и пока единственного в Литве сборника его стихотворений «Знак языка»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тучи над головой Венцловы начинают довольно стремительно сгущаться. В немалой степени этому способствует чрезвычайно активное, достигающее порой степени безрассудности участие поэта в литовском правозащитном движении. Временный, однако в тот момент полный, разгром этого движения разбрасывает многих его создателей и участников по лагерям и тюрьмам империи; иные оказываются в эмиграции. С 1977 года Томас Венцлова живет в США и является в настоящее время профессором русской литературы в Йельском университете. Данный сборник его стихотворений, выходящий по-польски, выходит, когда его автору 52 года.</w:t>
      </w:r>
    </w:p>
    <w:p w14:paraId="4DF58B5E" w14:textId="77777777" w:rsidR="005A17EF" w:rsidRPr="005A17EF" w:rsidRDefault="005A17EF" w:rsidP="00F06243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A17EF">
        <w:rPr>
          <w:rFonts w:ascii="Verdana" w:hAnsi="Verdana"/>
          <w:color w:val="000000"/>
          <w:sz w:val="20"/>
          <w:lang w:val="ru-RU"/>
        </w:rPr>
        <w:t>Польский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один из трех языков, являющихся для Томаса Венцловы родными. Два других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литовский и русский. Кроме того, он абсолютно свободно владеет английским, латынью и греческим; французский, немецкий и итальянский также не представляются ему слишком иностранными. Наличие трех родных языков, объясняющееся географическим положением и историей Литвы, в свою очередь, объясняет состав родословной этого поэта и размеры унаследованного им состояния. Венцлова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сын трех литератур, и сын благодарный.</w:t>
      </w:r>
    </w:p>
    <w:p w14:paraId="5FF06372" w14:textId="77777777" w:rsidR="005A17EF" w:rsidRPr="005A17EF" w:rsidRDefault="005A17EF" w:rsidP="00F06243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A17EF">
        <w:rPr>
          <w:rFonts w:ascii="Verdana" w:hAnsi="Verdana"/>
          <w:color w:val="000000"/>
          <w:sz w:val="20"/>
          <w:lang w:val="ru-RU"/>
        </w:rPr>
        <w:t>Разумеется, он прежде всего литовский поэт, но поэт, вобравший в себя то лучшее, с чем он волею судьбы оказался в соседстве. Лучшее, что есть в России,— это ее язык и литература, в частности поэзия. То же самое, боюсь, можно сказать и о Польше. В принципе, ни один народ особенно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если взглянуть на его историю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не заслуживает своего языка и своей литературы. Венцлова, однако, не продукт влияния поэзии русской и польской; он скорее продукт их слияния.</w:t>
      </w:r>
    </w:p>
    <w:p w14:paraId="24240580" w14:textId="77777777" w:rsidR="005A17EF" w:rsidRPr="005A17EF" w:rsidRDefault="005A17EF" w:rsidP="00F06243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14F3C75C" w14:textId="77777777" w:rsidR="005A17EF" w:rsidRPr="005A17EF" w:rsidRDefault="005A17EF" w:rsidP="00F06243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A17EF">
        <w:rPr>
          <w:rFonts w:ascii="Verdana" w:hAnsi="Verdana"/>
          <w:color w:val="000000"/>
          <w:sz w:val="20"/>
          <w:lang w:val="ru-RU"/>
        </w:rPr>
        <w:t>Впрочем, разговор о слиянии не в меньшей степени, чем разговор о влияниях, ничего не объясняет в явлении поэта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 xml:space="preserve">— или объясняет слишком мало. Не объясняет его и биография; все эти вещи создают иллюзию постижимости явления, именуемого поэтом,— иллюзию, возможно, необходимую читателю, чтобы объяснить себе рационально данное исключение из экзистенциального правила, но не имеющую к реальности данного исключения серьезного отношения. В конце концов, население Литвы насчитывает около 4 миллионов: определенный процент его принадлежит к возрастной группе Томаса Венцловы; </w:t>
      </w:r>
      <w:r w:rsidRPr="005A17EF">
        <w:rPr>
          <w:rFonts w:ascii="Verdana" w:hAnsi="Verdana"/>
          <w:color w:val="000000"/>
          <w:sz w:val="20"/>
          <w:lang w:val="ru-RU"/>
        </w:rPr>
        <w:lastRenderedPageBreak/>
        <w:t>еще менее значительный процент получил аналогичное гуманитарное образование; тем не менее, стихи Венцловы пишет только он.</w:t>
      </w:r>
    </w:p>
    <w:p w14:paraId="6733CF50" w14:textId="77777777" w:rsidR="005A17EF" w:rsidRPr="005A17EF" w:rsidRDefault="005A17EF" w:rsidP="00F06243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A17EF">
        <w:rPr>
          <w:rFonts w:ascii="Verdana" w:hAnsi="Verdana"/>
          <w:color w:val="000000"/>
          <w:sz w:val="20"/>
          <w:lang w:val="ru-RU"/>
        </w:rPr>
        <w:t>Все мы сильно заражены теорией отражения и убеждены, что, ознакомься мы в деталях с обстоятельствами жизни автора, мы поймем его произведения, что между первым и вторым существует прямая зависимость. На деле между стихотворением и жизнью существует именно независимость, и именно независимость стихотворения от жизни дает ему появиться на свет; будь это не так, поэзия бы не существовала. Стихотворение, в конечном счете сам поэт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существа автономные, и никакой пересказ, анализ, цитирование, портреты учителей и даже самого автора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творчества его не заменят. Стихи Венцловы и есть жизнь Венцловы; жизнь Венцловы есть средство к их созданию, прямого влияния на их возникновение не имеющее.</w:t>
      </w:r>
    </w:p>
    <w:p w14:paraId="49A5276C" w14:textId="77777777" w:rsidR="005A17EF" w:rsidRPr="005A17EF" w:rsidRDefault="005A17EF" w:rsidP="00F06243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A17EF">
        <w:rPr>
          <w:rFonts w:ascii="Verdana" w:hAnsi="Verdana"/>
          <w:color w:val="000000"/>
          <w:sz w:val="20"/>
          <w:lang w:val="ru-RU"/>
        </w:rPr>
        <w:t>Сентименты и обстоятельства в стихотворениях Венцловы могут быть узнаваемы; способ их выражения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нет, хотя бы потому, что язык поэта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 xml:space="preserve">— язык литовский. Уже логика его образов узнаваема несколько меньше; и даже если можно довольно легко осознать его метрику, звук не представить. Нам ничего не даст знание того, что Венцлова переводит на литовский Т. С. Элиота, У. </w:t>
      </w:r>
      <w:r w:rsidRPr="00B024ED">
        <w:rPr>
          <w:rFonts w:ascii="Verdana" w:hAnsi="Verdana"/>
          <w:color w:val="000000"/>
          <w:sz w:val="20"/>
        </w:rPr>
        <w:t>X</w:t>
      </w:r>
      <w:r w:rsidRPr="005A17EF">
        <w:rPr>
          <w:rFonts w:ascii="Verdana" w:hAnsi="Verdana"/>
          <w:color w:val="000000"/>
          <w:sz w:val="20"/>
          <w:lang w:val="ru-RU"/>
        </w:rPr>
        <w:t>. Одена, Роберта Фроста, Анну Ахматову, Осипа Мандельштама, Бориса Пастернака, Альфреда Жарри, Джеймса Джойса, Чеслава Милоша, Збигнева Херберта, Шарля Бодлера, Вильяма Шекспира, как мы не поймем его лучше, узнав о его занятиях структурализмом в Тарту у Лотмана или ознакомившись с его гигантской литературоведческой библиографией. И то и другое свидетельствует о его литературных вкусах в той же мере, что и о чисто житейской необходимости. Стихи диктуются не этим: стихи диктуются языком и уникальностью человеческого существа, носящего имя Томаса Венцловы. В известном смысле это они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Томас Венцлова, а не грузное тело, предъявляющее при пересечении очередной границы американский паспорт на это имя.</w:t>
      </w:r>
    </w:p>
    <w:p w14:paraId="5FE641A2" w14:textId="77777777" w:rsidR="005A17EF" w:rsidRPr="005A17EF" w:rsidRDefault="005A17EF" w:rsidP="00F06243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1F70D72B" w14:textId="77777777" w:rsidR="005A17EF" w:rsidRPr="005A17EF" w:rsidRDefault="005A17EF" w:rsidP="00F06243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A17EF">
        <w:rPr>
          <w:rFonts w:ascii="Verdana" w:hAnsi="Verdana"/>
          <w:color w:val="000000"/>
          <w:sz w:val="20"/>
          <w:lang w:val="ru-RU"/>
        </w:rPr>
        <w:t>Из 52 своих лет тело это прожило 12 вне стен отечества, «в бедном раю твердой валюты»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грубо говоря, в изгнании. Стихи, однако, места не переменили и продолжают существовать в литовском языке. Более того, им суждена жизнь более долгая, чем их автору. Для путешествия во времени стихи должны обладать неповторимостью интонации и видением мира, не существующим вне их нигде. Стихи Венцловы этим требованиям отвечают полностью. Интонация Томаса Венцловы поражает своей сдержанностью и приглушенностью, своей сознательной, намеренной монотонностью, как бы стремящейся затушевать слишком очевидную драму его существования. Читатель не найдет в стихах Венцловы ни малейшего намека на истеричность, на ощущение автором уникальности его судьбы и вытекающее из этого предположение о возможном к нему со стороны читателя сочувствии. Скорей наоборот: если стихи эти что-то и постулируют, то это осознание отчаяния как привычной и скорее утомительной экзистенциальной нормы, временно преодолеваемой не столько за счет волевого усилия, сколько в результате простого движения времени.</w:t>
      </w:r>
    </w:p>
    <w:p w14:paraId="46FB5500" w14:textId="77777777" w:rsidR="005A17EF" w:rsidRPr="005A17EF" w:rsidRDefault="005A17EF" w:rsidP="00F06243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A17EF">
        <w:rPr>
          <w:rFonts w:ascii="Verdana" w:hAnsi="Verdana"/>
          <w:color w:val="000000"/>
          <w:sz w:val="20"/>
          <w:lang w:val="ru-RU"/>
        </w:rPr>
        <w:t>Позиция, в которой возникающий из этих стихов человек стоит по отношению к миру,— позиция не обвинительная и не всепрощающая. Эту позицию можно было бы назвать стоической; однако не всякий стоик пишет стихи. Не является данная позиция и созерцательной: слишком уж сильно тело автора вовлечено в водоворот истории, слишком сильно его сознание и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часто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его дикция замешаны на христианской этике. Точней всего было бы сравнить человека, возникающего из этих стихов, с настороженным наблюдателем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 xml:space="preserve">— сейсмологом или метеорологом, регистрирующим катастрофы атмосферные и нравственные: вовне и внутри себя. При этом надо было бы только добавить, что наблюдает и </w:t>
      </w:r>
      <w:r w:rsidRPr="005A17EF">
        <w:rPr>
          <w:rFonts w:ascii="Verdana" w:hAnsi="Verdana"/>
          <w:color w:val="000000"/>
          <w:sz w:val="20"/>
          <w:lang w:val="ru-RU"/>
        </w:rPr>
        <w:lastRenderedPageBreak/>
        <w:t>регистрирует не его глаз и сознание, но язык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литовский или всечеловеческий, не суть важно. В случае Томаса Венцловы это одно и то же.</w:t>
      </w:r>
    </w:p>
    <w:p w14:paraId="32F8CCAC" w14:textId="77777777" w:rsidR="005A17EF" w:rsidRPr="005A17EF" w:rsidRDefault="005A17EF" w:rsidP="00F06243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A17EF">
        <w:rPr>
          <w:rFonts w:ascii="Verdana" w:hAnsi="Verdana"/>
          <w:color w:val="000000"/>
          <w:sz w:val="20"/>
          <w:lang w:val="ru-RU"/>
        </w:rPr>
        <w:t>Лиризм его стихов фундаментален, ибо он начинается там, где нормальный человек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и подавляющее большинство поэтов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бросают дело и в лучшем случае переходят к прозе: на дне сознания, на пределе безрадостности. Песнь Венцловы начинается там, где голос обыкновенно пресекается, на выдохе, когда душевные силы исчерпаны. В этом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необычайная нравственная ценность поэзии Томаса Венцловы, ибо именно лиризм стихотворения, а не его повествовательный элемент является его этическим центром. Ибо лиризм стихотворения есть как бы обретенная автором утопия, и это сообщает читателю о его хотя бы психологическом потенциале. В лучшем случае эта «добрая весть» побуждает читателя к аналогичному душевному движению, к созданию мира на уровне, этой доброй вестью предложенном; в худшем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она освобождает его от зависимости перед реальностью, давая ему понять, что реальность эта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не единственная. Это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немало; именно за это всякая реальность поэта недолюбливает.</w:t>
      </w:r>
    </w:p>
    <w:p w14:paraId="0DD0BD00" w14:textId="77777777" w:rsidR="005A17EF" w:rsidRPr="005A17EF" w:rsidRDefault="005A17EF" w:rsidP="00F06243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A17EF">
        <w:rPr>
          <w:rFonts w:ascii="Verdana" w:hAnsi="Verdana"/>
          <w:color w:val="000000"/>
          <w:sz w:val="20"/>
          <w:lang w:val="ru-RU"/>
        </w:rPr>
        <w:t>У каждого крупного поэта есть свой собственный, внутренний, идеосинкратический ландшафт, на фоне которого в его сознании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или, если угодно, в подсознании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звучит его голос. У Милоша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это его литовские озера или варшавские развалины, у Пастернака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московские задворки с черемухой, у Одена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индустриальная Средняя Англия (Мидлэнд), у Мандельштама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греко-римско-египетский коллаж из портиков и пилястров, внушенный архитектурой Петербурга. Есть такой пейзаж и у Венцловы. Венцлова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поэт северный, родившийся и выросший на берегу Балтийского моря, и пейзаж этот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пейзаж Балтики зимой, пейзаж монохромный, в котором преобладают краски сырые и пасмурные, что есть попросту верхний свет, сгустившийся до темноты. Перевернув страницу, читатель окажется именно в этом пейзаже.</w:t>
      </w:r>
    </w:p>
    <w:p w14:paraId="70F9A6FA" w14:textId="77777777" w:rsidR="00F06243" w:rsidRDefault="005A17EF" w:rsidP="00F06243">
      <w:pPr>
        <w:suppressAutoHyphens/>
        <w:spacing w:after="6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5A17EF">
        <w:rPr>
          <w:rFonts w:ascii="Verdana" w:hAnsi="Verdana"/>
          <w:color w:val="000000"/>
          <w:sz w:val="20"/>
          <w:lang w:val="ru-RU"/>
        </w:rPr>
        <w:t>Я надеюсь, что стихотворения Томаса Венцловы понравятся польскому читателю. Если нет, я с трудом представляю себе доводы, которые он может привести для объяснения своего неприятия. Во всяком случае, обычная в таких случаях ссылка на качество переводов в этом случае исключена, ибо большинство переводов в этой книге осуществлено Станиславом Баранчаком, и переводы эти феноменальны. Мало кому в истории английской, литовской и русской поэзии так повезло с переводами на польский язык, как авторам, которых перевел Баранчак. Переводы эти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не только акт беспримерной душевной щедрости польского поэта, но свидетельство его профессиональной конгениальности оригиналу. В любом случае, у чувства благодарности польского читателя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буде он таковое по прочтении этой книги испытает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два адресата: переводчик и автор. С другой стороны, выражение благодарности в данном случае облегчается тем, что у обоих</w:t>
      </w:r>
      <w:r w:rsidRPr="00B024ED">
        <w:rPr>
          <w:rFonts w:ascii="Verdana" w:hAnsi="Verdana"/>
          <w:color w:val="000000"/>
          <w:sz w:val="20"/>
        </w:rPr>
        <w:t> </w:t>
      </w:r>
      <w:r w:rsidRPr="005A17EF">
        <w:rPr>
          <w:rFonts w:ascii="Verdana" w:hAnsi="Verdana"/>
          <w:color w:val="000000"/>
          <w:sz w:val="20"/>
          <w:lang w:val="ru-RU"/>
        </w:rPr>
        <w:t>— одна страна. Не так уж много, если вдуматься, изменилось в отношениях литовской и польской культур со времен Унии.</w:t>
      </w:r>
    </w:p>
    <w:p w14:paraId="55181F6D" w14:textId="788066EE" w:rsidR="00E96D11" w:rsidRPr="00F06243" w:rsidRDefault="005A17EF" w:rsidP="00F06243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0F3028">
        <w:rPr>
          <w:rFonts w:ascii="Verdana" w:hAnsi="Verdana"/>
          <w:i/>
          <w:iCs/>
          <w:color w:val="000000"/>
          <w:sz w:val="20"/>
        </w:rPr>
        <w:t>1</w:t>
      </w:r>
      <w:r w:rsidRPr="008217E7">
        <w:rPr>
          <w:rFonts w:ascii="Verdana" w:hAnsi="Verdana"/>
          <w:i/>
          <w:iCs/>
          <w:color w:val="000000"/>
          <w:sz w:val="20"/>
          <w:lang w:val="ru-RU"/>
        </w:rPr>
        <w:t>989</w:t>
      </w:r>
    </w:p>
    <w:sectPr w:rsidR="00E96D11" w:rsidRPr="00F06243" w:rsidSect="00DD32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DB088" w14:textId="77777777" w:rsidR="005B5A77" w:rsidRDefault="005B5A77" w:rsidP="00DD32B9">
      <w:pPr>
        <w:spacing w:after="0" w:line="240" w:lineRule="auto"/>
      </w:pPr>
      <w:r>
        <w:separator/>
      </w:r>
    </w:p>
  </w:endnote>
  <w:endnote w:type="continuationSeparator" w:id="0">
    <w:p w14:paraId="27D6719B" w14:textId="77777777" w:rsidR="005B5A77" w:rsidRDefault="005B5A77" w:rsidP="00DD3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AA364" w14:textId="77777777" w:rsidR="00DD32B9" w:rsidRDefault="00DD32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F1B84" w14:textId="452AD98E" w:rsidR="00DD32B9" w:rsidRPr="00F06243" w:rsidRDefault="00DD32B9">
    <w:pPr>
      <w:pStyle w:val="Footer"/>
      <w:rPr>
        <w:rFonts w:ascii="Arial" w:hAnsi="Arial" w:cs="Arial"/>
        <w:color w:val="999999"/>
        <w:sz w:val="20"/>
        <w:lang w:val="ru-RU"/>
      </w:rPr>
    </w:pPr>
    <w:r w:rsidRPr="00F06243">
      <w:rPr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DD32B9">
      <w:rPr>
        <w:rFonts w:ascii="Arial" w:hAnsi="Arial" w:cs="Arial"/>
        <w:color w:val="999999"/>
        <w:sz w:val="20"/>
      </w:rPr>
      <w:t>http</w:t>
    </w:r>
    <w:r w:rsidRPr="00F06243">
      <w:rPr>
        <w:rFonts w:ascii="Arial" w:hAnsi="Arial" w:cs="Arial"/>
        <w:color w:val="999999"/>
        <w:sz w:val="20"/>
        <w:lang w:val="ru-RU"/>
      </w:rPr>
      <w:t>://</w:t>
    </w:r>
    <w:r w:rsidRPr="00DD32B9">
      <w:rPr>
        <w:rFonts w:ascii="Arial" w:hAnsi="Arial" w:cs="Arial"/>
        <w:color w:val="999999"/>
        <w:sz w:val="20"/>
      </w:rPr>
      <w:t>artefact</w:t>
    </w:r>
    <w:r w:rsidRPr="00F06243">
      <w:rPr>
        <w:rFonts w:ascii="Arial" w:hAnsi="Arial" w:cs="Arial"/>
        <w:color w:val="999999"/>
        <w:sz w:val="20"/>
        <w:lang w:val="ru-RU"/>
      </w:rPr>
      <w:t>.</w:t>
    </w:r>
    <w:r w:rsidRPr="00DD32B9">
      <w:rPr>
        <w:rFonts w:ascii="Arial" w:hAnsi="Arial" w:cs="Arial"/>
        <w:color w:val="999999"/>
        <w:sz w:val="20"/>
      </w:rPr>
      <w:t>lib</w:t>
    </w:r>
    <w:r w:rsidRPr="00F06243">
      <w:rPr>
        <w:rFonts w:ascii="Arial" w:hAnsi="Arial" w:cs="Arial"/>
        <w:color w:val="999999"/>
        <w:sz w:val="20"/>
        <w:lang w:val="ru-RU"/>
      </w:rPr>
      <w:t>.</w:t>
    </w:r>
    <w:r w:rsidRPr="00DD32B9">
      <w:rPr>
        <w:rFonts w:ascii="Arial" w:hAnsi="Arial" w:cs="Arial"/>
        <w:color w:val="999999"/>
        <w:sz w:val="20"/>
      </w:rPr>
      <w:t>ru</w:t>
    </w:r>
    <w:r w:rsidRPr="00F06243">
      <w:rPr>
        <w:rFonts w:ascii="Arial" w:hAnsi="Arial" w:cs="Arial"/>
        <w:color w:val="999999"/>
        <w:sz w:val="20"/>
        <w:lang w:val="ru-RU"/>
      </w:rPr>
      <w:t>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3F36B" w14:textId="77777777" w:rsidR="00DD32B9" w:rsidRDefault="00DD32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0628F" w14:textId="77777777" w:rsidR="005B5A77" w:rsidRDefault="005B5A77" w:rsidP="00DD32B9">
      <w:pPr>
        <w:spacing w:after="0" w:line="240" w:lineRule="auto"/>
      </w:pPr>
      <w:r>
        <w:separator/>
      </w:r>
    </w:p>
  </w:footnote>
  <w:footnote w:type="continuationSeparator" w:id="0">
    <w:p w14:paraId="3B4C8235" w14:textId="77777777" w:rsidR="005B5A77" w:rsidRDefault="005B5A77" w:rsidP="00DD3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075DF" w14:textId="77777777" w:rsidR="00DD32B9" w:rsidRDefault="00DD32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7564A" w14:textId="0C8E2B96" w:rsidR="00DD32B9" w:rsidRPr="00F06243" w:rsidRDefault="00DD32B9">
    <w:pPr>
      <w:pStyle w:val="Header"/>
      <w:rPr>
        <w:rFonts w:ascii="Arial" w:hAnsi="Arial" w:cs="Arial"/>
        <w:color w:val="999999"/>
        <w:sz w:val="20"/>
        <w:lang w:val="ru-RU"/>
      </w:rPr>
    </w:pPr>
    <w:r w:rsidRPr="00F06243">
      <w:rPr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DD32B9">
      <w:rPr>
        <w:rFonts w:ascii="Arial" w:hAnsi="Arial" w:cs="Arial"/>
        <w:color w:val="999999"/>
        <w:sz w:val="20"/>
      </w:rPr>
      <w:t>http</w:t>
    </w:r>
    <w:r w:rsidRPr="00F06243">
      <w:rPr>
        <w:rFonts w:ascii="Arial" w:hAnsi="Arial" w:cs="Arial"/>
        <w:color w:val="999999"/>
        <w:sz w:val="20"/>
        <w:lang w:val="ru-RU"/>
      </w:rPr>
      <w:t>://</w:t>
    </w:r>
    <w:r w:rsidRPr="00DD32B9">
      <w:rPr>
        <w:rFonts w:ascii="Arial" w:hAnsi="Arial" w:cs="Arial"/>
        <w:color w:val="999999"/>
        <w:sz w:val="20"/>
      </w:rPr>
      <w:t>artefact</w:t>
    </w:r>
    <w:r w:rsidRPr="00F06243">
      <w:rPr>
        <w:rFonts w:ascii="Arial" w:hAnsi="Arial" w:cs="Arial"/>
        <w:color w:val="999999"/>
        <w:sz w:val="20"/>
        <w:lang w:val="ru-RU"/>
      </w:rPr>
      <w:t>.</w:t>
    </w:r>
    <w:r w:rsidRPr="00DD32B9">
      <w:rPr>
        <w:rFonts w:ascii="Arial" w:hAnsi="Arial" w:cs="Arial"/>
        <w:color w:val="999999"/>
        <w:sz w:val="20"/>
      </w:rPr>
      <w:t>lib</w:t>
    </w:r>
    <w:r w:rsidRPr="00F06243">
      <w:rPr>
        <w:rFonts w:ascii="Arial" w:hAnsi="Arial" w:cs="Arial"/>
        <w:color w:val="999999"/>
        <w:sz w:val="20"/>
        <w:lang w:val="ru-RU"/>
      </w:rPr>
      <w:t>.</w:t>
    </w:r>
    <w:r w:rsidRPr="00DD32B9">
      <w:rPr>
        <w:rFonts w:ascii="Arial" w:hAnsi="Arial" w:cs="Arial"/>
        <w:color w:val="999999"/>
        <w:sz w:val="20"/>
      </w:rPr>
      <w:t>ru</w:t>
    </w:r>
    <w:r w:rsidRPr="00F06243">
      <w:rPr>
        <w:rFonts w:ascii="Arial" w:hAnsi="Arial" w:cs="Arial"/>
        <w:color w:val="999999"/>
        <w:sz w:val="20"/>
        <w:lang w:val="ru-RU"/>
      </w:rPr>
      <w:t>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D12D6" w14:textId="77777777" w:rsidR="00DD32B9" w:rsidRDefault="00DD32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2D1600"/>
    <w:rsid w:val="00326F90"/>
    <w:rsid w:val="005A17EF"/>
    <w:rsid w:val="005B5A77"/>
    <w:rsid w:val="00AA1D8D"/>
    <w:rsid w:val="00B47730"/>
    <w:rsid w:val="00B772E7"/>
    <w:rsid w:val="00CB0664"/>
    <w:rsid w:val="00DD32B9"/>
    <w:rsid w:val="00E96D11"/>
    <w:rsid w:val="00F0624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CA1408A"/>
  <w14:defaultImageDpi w14:val="300"/>
  <w15:docId w15:val="{C9C74D03-6042-49D4-BC72-127D6BCA4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3453</Words>
  <Characters>19683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23090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Поэзия как форма сопротивления реальности</dc:title>
  <dc:subject/>
  <dc:creator>Иосиф Бродский</dc:creator>
  <cp:keywords/>
  <dc:description/>
  <cp:lastModifiedBy>Andrey Piskunov</cp:lastModifiedBy>
  <cp:revision>8</cp:revision>
  <dcterms:created xsi:type="dcterms:W3CDTF">2013-12-23T23:15:00Z</dcterms:created>
  <dcterms:modified xsi:type="dcterms:W3CDTF">2026-07-01T07:24:00Z</dcterms:modified>
  <cp:category/>
</cp:coreProperties>
</file>